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8229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book_cover_design_in_digital_illustration_featu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Redescoperă-te: Ghid de dezvoltare personală pentru femeia care vrea mai mult</w:t>
      </w:r>
    </w:p>
    <w:p>
      <w:r>
        <w:br w:type="page"/>
      </w:r>
    </w:p>
    <w:p>
      <w:r>
        <w:t>Capitol: Feminitatea și Frumusețea Autentică</w:t>
      </w:r>
    </w:p>
    <w:p>
      <w:r>
        <w:drawing>
          <wp:inline xmlns:a="http://schemas.openxmlformats.org/drawingml/2006/main" xmlns:pic="http://schemas.openxmlformats.org/drawingml/2006/picture">
            <wp:extent cx="5486400" cy="8229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collection_of_twelve_digital_illustrations_inte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Feminitatea este o expresie a autenticității, a sensibilității și a puterii blânde. Frumusețea adevărată vine din interior, din liniștea sufletului și din încrederea în sine. Acest capitol este dedicat regăsirii acestor valori și reconectării cu esența ta feminină.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